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FFADA" w14:textId="2C70DB43" w:rsidR="007751BC" w:rsidRPr="00766784" w:rsidRDefault="003211CA" w:rsidP="00EC067A">
      <w:pPr>
        <w:jc w:val="both"/>
        <w:rPr>
          <w:sz w:val="24"/>
          <w:szCs w:val="24"/>
        </w:rPr>
      </w:pPr>
      <w:r>
        <w:rPr>
          <w:sz w:val="24"/>
          <w:szCs w:val="24"/>
        </w:rPr>
        <w:t>K</w:t>
      </w:r>
      <w:r w:rsidR="007751BC" w:rsidRPr="007751BC">
        <w:rPr>
          <w:sz w:val="24"/>
          <w:szCs w:val="24"/>
        </w:rPr>
        <w:t>ontynuacja współpracy z gminami i prace nad nowymi porozumieniami</w:t>
      </w:r>
      <w:r>
        <w:rPr>
          <w:sz w:val="24"/>
          <w:szCs w:val="24"/>
        </w:rPr>
        <w:t xml:space="preserve"> w ramach realizacji programu Czyste Powietrze.</w:t>
      </w:r>
    </w:p>
    <w:p w14:paraId="2E046A23" w14:textId="77777777" w:rsidR="00A63C5F" w:rsidRPr="00766784" w:rsidRDefault="00EC067A" w:rsidP="00EC067A">
      <w:pPr>
        <w:jc w:val="both"/>
        <w:rPr>
          <w:b/>
          <w:bCs/>
        </w:rPr>
      </w:pPr>
      <w:r w:rsidRPr="00766784">
        <w:rPr>
          <w:b/>
          <w:bCs/>
        </w:rPr>
        <w:t>Gminy mogą kontynuować działania w programie Czyste Powietrze – koszty będą rozliczone w nowych porozumieniach. Nie ma przerwy w funkcjonowaniu punktów konsultacyjno-informacyjnych.</w:t>
      </w:r>
      <w:r w:rsidR="00756124" w:rsidRPr="00766784">
        <w:rPr>
          <w:b/>
          <w:bCs/>
        </w:rPr>
        <w:t xml:space="preserve"> </w:t>
      </w:r>
    </w:p>
    <w:p w14:paraId="440D18FC" w14:textId="2D78291C" w:rsidR="00756124" w:rsidRPr="00766784" w:rsidRDefault="00EC067A" w:rsidP="00756124">
      <w:pPr>
        <w:jc w:val="both"/>
      </w:pPr>
      <w:r w:rsidRPr="00766784">
        <w:t xml:space="preserve">Narodowy Fundusz Ochrony Środowiska i Gospodarki Wodnej </w:t>
      </w:r>
      <w:r w:rsidR="007751BC">
        <w:t xml:space="preserve">pracuje </w:t>
      </w:r>
      <w:r w:rsidRPr="00766784">
        <w:t>nad nowym porozumieniem z gminami w ramach programu Czyste Powietrze oraz nad aktualizacją katalogu kosztów kwalifikowanych związanych z prowadzeniem punktów konsultacyjno-informacyjnych.</w:t>
      </w:r>
      <w:r w:rsidR="00766784" w:rsidRPr="00766784">
        <w:t xml:space="preserve"> </w:t>
      </w:r>
      <w:r w:rsidR="00756124" w:rsidRPr="00766784">
        <w:t>Kierunek zmian wynika z wniosków zgłaszanych przez gminy podczas spotkań i konsultacji prowadzonych we wszystkich województwach w minionym roku.</w:t>
      </w:r>
    </w:p>
    <w:p w14:paraId="0A698597" w14:textId="4DE10DC4" w:rsidR="00756124" w:rsidRPr="00766784" w:rsidRDefault="00756124" w:rsidP="00EC067A">
      <w:pPr>
        <w:jc w:val="both"/>
      </w:pPr>
      <w:r w:rsidRPr="00766784">
        <w:t xml:space="preserve">Planowane zmiany obejmują m.in. podniesienie poziomu oraz </w:t>
      </w:r>
      <w:r w:rsidR="004809A2" w:rsidRPr="00766784">
        <w:t xml:space="preserve">rozszerzenie </w:t>
      </w:r>
      <w:r w:rsidRPr="00766784">
        <w:t>katalogu kosztów kwalifikowanyc</w:t>
      </w:r>
      <w:r w:rsidR="00766784" w:rsidRPr="00766784">
        <w:t xml:space="preserve">h </w:t>
      </w:r>
      <w:r w:rsidRPr="00766784">
        <w:t>możliwych do rozliczenia przez gminy.</w:t>
      </w:r>
    </w:p>
    <w:p w14:paraId="1E6F5F60" w14:textId="77777777" w:rsidR="00EC067A" w:rsidRPr="00766784" w:rsidRDefault="00EC067A" w:rsidP="00EC067A">
      <w:pPr>
        <w:jc w:val="both"/>
      </w:pPr>
      <w:r w:rsidRPr="00766784">
        <w:t>Zostanie zachowana ciągłość kwalifikowalności kosztów prowadzenia punktów konsultacyjno-informacyjnych. Oznacza to, że jeśli gmina zakończyła już poprzedni okres rozliczeniowy, kolejne działania będą mogły zostać rozliczone w ramach nowego porozumienia.</w:t>
      </w:r>
    </w:p>
    <w:p w14:paraId="736EF0AA" w14:textId="71B7427A" w:rsidR="00766784" w:rsidRPr="00766784" w:rsidRDefault="00766784" w:rsidP="00EC067A">
      <w:pPr>
        <w:jc w:val="both"/>
      </w:pPr>
      <w:r w:rsidRPr="00766784">
        <w:t xml:space="preserve">W przygotowywanych dokumentach planowane jest również wprowadzenie nowego mechanizmu wsparcia – bonu na audyt. Rozwiązanie to ma stanowić dodatkową zachętę dla mieszkańców oraz gmin, umożliwiając wykonanie audytu energetycznego osobom, które ze względów finansowych obawiają się poniesienia pierwszych kosztów takiej usługi. Jednocześnie objęcie mieszkańców obsługą w ramach tego mechanizmu nie będzie stanowiło dla gmin zadania obligatoryjnego. Rozwiązanie to </w:t>
      </w:r>
      <w:r w:rsidR="003211CA">
        <w:t>prez</w:t>
      </w:r>
      <w:r w:rsidR="003211CA" w:rsidRPr="007218C5">
        <w:t>entowane było w ramach</w:t>
      </w:r>
      <w:r w:rsidRPr="007218C5">
        <w:t xml:space="preserve"> konsultacji społecznych</w:t>
      </w:r>
      <w:r w:rsidR="003211CA" w:rsidRPr="007218C5">
        <w:t>, które</w:t>
      </w:r>
      <w:r w:rsidR="007218C5" w:rsidRPr="007218C5">
        <w:t xml:space="preserve"> </w:t>
      </w:r>
      <w:r w:rsidR="00FA34B0" w:rsidRPr="007218C5">
        <w:t xml:space="preserve">zakończyły się </w:t>
      </w:r>
      <w:r w:rsidR="003211CA" w:rsidRPr="007218C5">
        <w:t>16 marca 2026 r.</w:t>
      </w:r>
    </w:p>
    <w:p w14:paraId="134D5634" w14:textId="11A54EA8" w:rsidR="00EC067A" w:rsidRPr="00766784" w:rsidRDefault="00756124" w:rsidP="00EC067A">
      <w:pPr>
        <w:jc w:val="both"/>
      </w:pPr>
      <w:r w:rsidRPr="00766784">
        <w:t xml:space="preserve">NFOŚiGW </w:t>
      </w:r>
      <w:r w:rsidR="00EC067A" w:rsidRPr="00766784">
        <w:t>przywiązuje dużą wagę do współpracy z gminami przy realizacji programu</w:t>
      </w:r>
      <w:r w:rsidRPr="00766784">
        <w:t xml:space="preserve"> </w:t>
      </w:r>
      <w:r w:rsidR="00EC067A" w:rsidRPr="00766784">
        <w:t>Czyste Powietrze. Trwają intensywne prace nad nowymi porozumieniami, aby zapewnić ciągłość współpracy oraz sprawną realizację programu na poziomie lokalnym.</w:t>
      </w:r>
    </w:p>
    <w:p w14:paraId="391FD132" w14:textId="0224A14B" w:rsidR="00766784" w:rsidRPr="00766784" w:rsidRDefault="00766784" w:rsidP="00EC067A">
      <w:pPr>
        <w:jc w:val="both"/>
      </w:pPr>
      <w:r w:rsidRPr="00766784">
        <w:t xml:space="preserve">Zakończenie prac nad nowymi porozumieniami planowane jest </w:t>
      </w:r>
      <w:r w:rsidR="00867ADC">
        <w:t>wkrótce</w:t>
      </w:r>
      <w:r w:rsidRPr="00766784">
        <w:t>. Do tego czasu gminy mogą kontynuować prowadzenie punktów konsultacyjno-informacyjnych na dotychczasowych zasadach.</w:t>
      </w:r>
    </w:p>
    <w:p w14:paraId="7E3BEB53" w14:textId="64690AF4" w:rsidR="00FA51B6" w:rsidRPr="00756124" w:rsidRDefault="00766784" w:rsidP="00547360">
      <w:pPr>
        <w:jc w:val="both"/>
      </w:pPr>
      <w:hyperlink r:id="rId5" w:history="1">
        <w:r w:rsidRPr="00BD02F1">
          <w:rPr>
            <w:rStyle w:val="Hipercze"/>
          </w:rPr>
          <w:t>czystepowietrze.gov.pl/dla-gmin</w:t>
        </w:r>
      </w:hyperlink>
      <w:r w:rsidR="00FA51B6">
        <w:t xml:space="preserve"> </w:t>
      </w:r>
    </w:p>
    <w:sectPr w:rsidR="00FA51B6" w:rsidRPr="007561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8F48D2"/>
    <w:multiLevelType w:val="multilevel"/>
    <w:tmpl w:val="A292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622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67A"/>
    <w:rsid w:val="0002646F"/>
    <w:rsid w:val="0009781D"/>
    <w:rsid w:val="000B734C"/>
    <w:rsid w:val="00130D07"/>
    <w:rsid w:val="001F7934"/>
    <w:rsid w:val="003211CA"/>
    <w:rsid w:val="00336DDF"/>
    <w:rsid w:val="00340B6D"/>
    <w:rsid w:val="00390433"/>
    <w:rsid w:val="004809A2"/>
    <w:rsid w:val="004D4F94"/>
    <w:rsid w:val="00547360"/>
    <w:rsid w:val="00582686"/>
    <w:rsid w:val="00656373"/>
    <w:rsid w:val="0066130C"/>
    <w:rsid w:val="00682EF1"/>
    <w:rsid w:val="007218C5"/>
    <w:rsid w:val="00756124"/>
    <w:rsid w:val="00766784"/>
    <w:rsid w:val="007751BC"/>
    <w:rsid w:val="00867ADC"/>
    <w:rsid w:val="008D5496"/>
    <w:rsid w:val="009D0533"/>
    <w:rsid w:val="00A63C5F"/>
    <w:rsid w:val="00C44141"/>
    <w:rsid w:val="00E66714"/>
    <w:rsid w:val="00EC067A"/>
    <w:rsid w:val="00FA34B0"/>
    <w:rsid w:val="00FA51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4BABB"/>
  <w15:chartTrackingRefBased/>
  <w15:docId w15:val="{C6EA826D-69A1-4AB9-84C1-FFF61069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C06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C06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C067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C067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C067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C067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C067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C067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C067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C067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C067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C067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C067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C067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C067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C067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C067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C067A"/>
    <w:rPr>
      <w:rFonts w:eastAsiaTheme="majorEastAsia" w:cstheme="majorBidi"/>
      <w:color w:val="272727" w:themeColor="text1" w:themeTint="D8"/>
    </w:rPr>
  </w:style>
  <w:style w:type="paragraph" w:styleId="Tytu">
    <w:name w:val="Title"/>
    <w:basedOn w:val="Normalny"/>
    <w:next w:val="Normalny"/>
    <w:link w:val="TytuZnak"/>
    <w:uiPriority w:val="10"/>
    <w:qFormat/>
    <w:rsid w:val="00EC06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C067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C067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C067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C067A"/>
    <w:pPr>
      <w:spacing w:before="160"/>
      <w:jc w:val="center"/>
    </w:pPr>
    <w:rPr>
      <w:i/>
      <w:iCs/>
      <w:color w:val="404040" w:themeColor="text1" w:themeTint="BF"/>
    </w:rPr>
  </w:style>
  <w:style w:type="character" w:customStyle="1" w:styleId="CytatZnak">
    <w:name w:val="Cytat Znak"/>
    <w:basedOn w:val="Domylnaczcionkaakapitu"/>
    <w:link w:val="Cytat"/>
    <w:uiPriority w:val="29"/>
    <w:rsid w:val="00EC067A"/>
    <w:rPr>
      <w:i/>
      <w:iCs/>
      <w:color w:val="404040" w:themeColor="text1" w:themeTint="BF"/>
    </w:rPr>
  </w:style>
  <w:style w:type="paragraph" w:styleId="Akapitzlist">
    <w:name w:val="List Paragraph"/>
    <w:basedOn w:val="Normalny"/>
    <w:uiPriority w:val="34"/>
    <w:qFormat/>
    <w:rsid w:val="00EC067A"/>
    <w:pPr>
      <w:ind w:left="720"/>
      <w:contextualSpacing/>
    </w:pPr>
  </w:style>
  <w:style w:type="character" w:styleId="Wyrnienieintensywne">
    <w:name w:val="Intense Emphasis"/>
    <w:basedOn w:val="Domylnaczcionkaakapitu"/>
    <w:uiPriority w:val="21"/>
    <w:qFormat/>
    <w:rsid w:val="00EC067A"/>
    <w:rPr>
      <w:i/>
      <w:iCs/>
      <w:color w:val="0F4761" w:themeColor="accent1" w:themeShade="BF"/>
    </w:rPr>
  </w:style>
  <w:style w:type="paragraph" w:styleId="Cytatintensywny">
    <w:name w:val="Intense Quote"/>
    <w:basedOn w:val="Normalny"/>
    <w:next w:val="Normalny"/>
    <w:link w:val="CytatintensywnyZnak"/>
    <w:uiPriority w:val="30"/>
    <w:qFormat/>
    <w:rsid w:val="00EC06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C067A"/>
    <w:rPr>
      <w:i/>
      <w:iCs/>
      <w:color w:val="0F4761" w:themeColor="accent1" w:themeShade="BF"/>
    </w:rPr>
  </w:style>
  <w:style w:type="character" w:styleId="Odwoanieintensywne">
    <w:name w:val="Intense Reference"/>
    <w:basedOn w:val="Domylnaczcionkaakapitu"/>
    <w:uiPriority w:val="32"/>
    <w:qFormat/>
    <w:rsid w:val="00EC067A"/>
    <w:rPr>
      <w:b/>
      <w:bCs/>
      <w:smallCaps/>
      <w:color w:val="0F4761" w:themeColor="accent1" w:themeShade="BF"/>
      <w:spacing w:val="5"/>
    </w:rPr>
  </w:style>
  <w:style w:type="character" w:styleId="Hipercze">
    <w:name w:val="Hyperlink"/>
    <w:basedOn w:val="Domylnaczcionkaakapitu"/>
    <w:uiPriority w:val="99"/>
    <w:unhideWhenUsed/>
    <w:rsid w:val="00766784"/>
    <w:rPr>
      <w:color w:val="467886" w:themeColor="hyperlink"/>
      <w:u w:val="single"/>
    </w:rPr>
  </w:style>
  <w:style w:type="character" w:styleId="Nierozpoznanawzmianka">
    <w:name w:val="Unresolved Mention"/>
    <w:basedOn w:val="Domylnaczcionkaakapitu"/>
    <w:uiPriority w:val="99"/>
    <w:semiHidden/>
    <w:unhideWhenUsed/>
    <w:rsid w:val="00766784"/>
    <w:rPr>
      <w:color w:val="605E5C"/>
      <w:shd w:val="clear" w:color="auto" w:fill="E1DFDD"/>
    </w:rPr>
  </w:style>
  <w:style w:type="paragraph" w:styleId="Poprawka">
    <w:name w:val="Revision"/>
    <w:hidden/>
    <w:uiPriority w:val="99"/>
    <w:semiHidden/>
    <w:rsid w:val="003211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zystepowietrze.gov.pl/dla-gmin"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1840</Characters>
  <Application>Microsoft Office Word</Application>
  <DocSecurity>0</DocSecurity>
  <Lines>29</Lines>
  <Paragraphs>9</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Bieniecka-Popardowska Donata</dc:creator>
  <cp:keywords/>
  <dc:description/>
  <cp:lastModifiedBy>Bieniecka-Popardowska Donata</cp:lastModifiedBy>
  <cp:revision>3</cp:revision>
  <dcterms:created xsi:type="dcterms:W3CDTF">2026-03-18T06:47:00Z</dcterms:created>
  <dcterms:modified xsi:type="dcterms:W3CDTF">2026-03-18T06:48:00Z</dcterms:modified>
</cp:coreProperties>
</file>